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中华人民共和国监察法</w:t>
      </w: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br w:type="textWrapping"/>
      </w: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（2018年3月20日第十三届全国人民代表大会第一次会议通过）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第二章　监察机关及其职责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第三章　监察范围和管辖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第四章　监察权限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第五章　监察程序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第六章　反腐败国际合作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第七章　对监察机关和监察人员的监督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第一条　为了深化国家监察体制改革，加强对所有行使公权力的公职人员的监督，实现国家监察全面覆盖，深入开展反腐败工作，推进国家治理体系和治理能力现代化，根据宪法，制定本法。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第三条　各级监察委员会是行使国家监察职能的专责机关，依照本法对所有行使公权力的公职人员（以下称公职人员）进行监察，调查职务违法和职务犯罪，开展廉政建设和反腐败工作，维护宪法和法律的尊严。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第四条　监察委员会依照法律规定独立行使监察权，不受行政机关、社会团体和个人的干涉。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监察机关办理职务违法和职务犯罪案件，应当与审判机关、检察机关、执法部门互相配合，互相制约。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监察机关在工作中需要协助的，有关机关和单位应当根据监察机关的要求依法予以协助。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第五条　国家监察工作严格遵照宪法和法律，以事实为根据，以法律为准绳；在适用法律上一律平等，保障当事人的合法权益；权责对等，严格监督；惩戒与教育相结合，宽严相济。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第六条　国家监察工作坚持标本兼治、综合治理，强化监督问责，严厉惩治腐败；深化改革、健全法治，有效制约和监督权力；加强法治教育和道德教育，弘扬中华优秀传统文化，构建不敢腐、不能腐、不想腐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第二章　监察机关及其职责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第七条　中华人民共和国国家监察委员会是最高监察机关。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省、自治区、直辖市、自治州、县、自治县、市、市辖区设立监察委员会。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第八条　国家监察委员会由全国人民代表大会产生，负责全国监察工作。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国家监察委员会由主任、副主任若干人、委员若干人组成，主任由全国人民代表大会选举，副主任、委员由国家监察委员会主任提请全国人民代表大会常务委员会任免。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国家监察委员会主任每届任期同全国人民代表大会每届任期相同，连续任职不得超过两届。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国家监察委员会对全国人民代表大会及其常务委员会负责，并接受其监督。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第九条　地方各级监察委员会由本级人民代表大会产生，负责本行政区域内的监察工作。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地方各级监察委员会由主任、副主任若干人、委员若干人组成，主任由本级人民代表大会选举，副主任、委员由监察委员会主任提请本级人民代表大会常务委员会任免。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地方各级监察委员会主任每届任期同本级人民代表大会每届任期相同。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地方各级监察委员会对本级人民代表大会及其常务委员会和上一级监察委员会负责，并接受其监督。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第十条　国家监察委员会领导地方各级监察委员会的工作，上级监察委员会领导下级监察委员会的工作。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第十一条　监察委员会依照本法和有关法律规定履行监督、调查、处置职责：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（一）对公职人员开展廉政教育，对其依法履职、秉公用权、廉洁从政从业以及道德操守情况进行监督检查；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（二）对涉嫌贪污贿赂、滥用职权、玩忽职守、权力寻租、利益输送、徇私舞弊以及浪费国家资财等职务违法和职务犯罪进行调查；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（三）对违法的公职人员依法作出政务处分决定；对履行职责不力、失职失责的领导人员进行问责；对涉嫌职务犯罪的，将调查结果移送人民检察院依法审查、提起公诉；向监察对象所在单位提出监察建议。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第十二条　各级监察委员会可以向本级中国共产党机关、国家机关、法律法规授权或者委托管理公共事务的组织和单位以及所管辖的行政区域、国有企业等派驻或者派出监察机构、监察专员。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监察机构、监察专员对派驻或者派出它的监察委员会负责。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第十三条　派驻或者派出的监察机构、监察专员根据授权，按照管理权限依法对公职人员进行监督，提出监察建议，依法对公职人员进行调查、处置。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第十四条　国家实行监察官制度，依法确定监察官的等级设置、任免、考评和晋升等制度。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第三章　监察范围和管辖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第十五条　监察机关对下列公职人员和有关人员进行监察：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（二）法律、法规授权或者受国家机关依法委托管理公共事务的组织中从事公务的人员；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（三）国有企业管理人员；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（四）公办的教育、科研、文化、医疗卫生、体育等单位中从事管理的人员；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（五）基层群众性自治组织中从事管理的人员；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（六）其他依法履行公职的人员。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第十六条　各级监察机关按照管理权限管辖本辖区内本法第十五条规定的人员所涉监察事项。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上级监察机关可以办理下一级监察机关管辖范围内的监察事项，必要时也可以办理所辖各级监察机关管辖范围内的监察事项。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监察机关之间对监察事项的管辖有争议的，由其共同的上级监察机关确定。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第十七条　上级监察机关可以将其所管辖的监察事项指定下级监察机关管辖，也可以将下级监察机关有管辖权的监察事项指定给其他监察机关管辖。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监察机关认为所管辖的监察事项重大、复杂，需要由上级监察机关管辖的，可以报请上级监察机关管辖。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第四章　监察权限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第十八条　监察机关行使监督、调查职权，有权依法向有关单位和个人了解情况，收集、调取证据。有关单位和个人应当如实提供。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监察机关及其工作人员对监督、调查过程中知悉的国家秘密、商业秘密、个人隐私，应当保密。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任何单位和个人不得伪造、隐匿或者毁灭证据。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第十九条　对可能发生职务违法的监察对象，监察机关按照管理权限，可以直接或者委托有关机关、人员进行谈话或者要求说明情况。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第二十条　在调查过程中，对涉嫌职务违法的被调查人，监察机关可以要求其就涉嫌违法行为作出陈述，必要时向被调查人出具书面通知。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对涉嫌贪污贿赂、失职渎职等职务犯罪的被调查人，监察机关可以进行讯问，要求其如实供述涉嫌犯罪的情况。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第二十一条　在调查过程中，监察机关可以询问证人等人员。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（一）涉及案情重大、复杂的；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（二）可能逃跑、自杀的；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（三）可能串供或者伪造、隐匿、毁灭证据的；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（四）可能有其他妨碍调查行为的。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对涉嫌行贿犯罪或者共同职务犯罪的涉案人员，监察机关可以依照前款规定采取留置措施。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留置场所的设置、管理和监督依照国家有关规定执行。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第二十三条　监察机关调查涉嫌贪污贿赂、失职渎职等严重职务违法或者职务犯罪，根据工作需要，可以依照规定查询、冻结涉案单位和个人的存款、汇款、债券、股票、基金份额等财产。有关单位和个人应当配合。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冻结的财产经查明与案件无关的，应当在查明后三日内解除冻结，予以退还。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搜查女性身体，应当由女性工作人员进行。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监察机关进行搜查时，可以根据工作需要提请公安机关配合。公安机关应当依法予以协助。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查封、扣押的财物、文件经查明与案件无关的，应当在查明后三日内解除查封、扣押，予以退还。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第二十六条　监察机关在调查过程中，可以直接或者指派、聘请具有专门知识、资格的人员在调查人员主持下进行勘验检查。勘验检查情况应当制作笔录，由参加勘验检查的人员和见证人签名或者盖章。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第二十七条　监察机关在调查过程中，对于案件中的专门性问题，可以指派、聘请有专门知识的人进行鉴定。鉴定人进行鉴定后，应当出具鉴定意见，并且签名。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第二十八条　监察机关调查涉嫌重大贪污贿赂等职务犯罪，根据需要，经过严格的批准手续，可以采取技术调查措施，按照规定交有关机关执行。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第二十九条　依法应当留置的被调查人如果在逃，监察机关可以决定在本行政区域内通缉，由公安机关发布通缉令，追捕归案。通缉范围超出本行政区域的，应当报请有权决定的上级监察机关决定。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第三十条　监察机关为防止被调查人及相关人员逃匿境外，经省级以上监察机关批准，可以对被调查人及相关人员采取限制出境措施，由公安机关依法执行。对于不需要继续采取限制出境措施的，应当及时解除。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第三十一条　涉嫌职务犯罪的被调查人主动认罪认罚，有下列情形之一的，监察机关经领导人员集体研究，并报上一级监察机关批准，可以在移送人民检察院时提出从宽处罚的建议：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（一）自动投案，真诚悔罪悔过的；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（二）积极配合调查工作，如实供述监察机关还未掌握的违法犯罪行为的；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（三）积极退赃，减少损失的；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（四）具有重大立功表现或者案件涉及国家重大利益等情形的。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第三十三条　监察机关依照本法规定收集的物证、书证、证人证言、被调查人供述和辩解、视听资料、电子数据等证据材料，在刑事诉讼中可以作为证据使用。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监察机关在收集、固定、审查、运用证据时，应当与刑事审判关于证据的要求和标准相一致。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以非法方法收集的证据应当依法予以排除，不得作为案件处置的依据。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第三十四条　人民法院、人民检察院、公安机关、审计机关等国家机关在工作中发现公职人员涉嫌贪污贿赂、失职渎职等职务违法或者职务犯罪的问题线索，应当移送监察机关，由监察机关依法调查处置。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被调查人既涉嫌严重职务违法或者职务犯罪，又涉嫌其他违法犯罪的，一般应当由监察机关为主调查，其他机关予以协助。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第五章　监察程序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第三十五条　监察机关对于报案或者举报，应当接受并按照有关规定处理。对于不属于本机关管辖的，应当移送主管机关处理。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第三十六条　监察机关应当严格按照程序开展工作，建立问题线索处置、调查、审理各部门相互协调、相互制约的工作机制。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监察机关应当加强对调查、处置工作全过程的监督管理，设立相应的工作部门履行线索管理、监督检查、督促办理、统计分析等管理协调职能。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第三十七条　监察机关对监察对象的问题线索，应当按照有关规定提出处置意见，履行审批手续，进行分类办理。线索处置情况应当定期汇总、通报，定期检查、抽查。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第三十九条　经过初步核实，对监察对象涉嫌职务违法犯罪，需要追究法律责任的，监察机关应当按照规定的权限和程序办理立案手续。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监察机关主要负责人依法批准立案后，应当主持召开专题会议，研究确定调查方案，决定需要采取的调查措施。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立案调查决定应当向被调查人宣布，并通报相关组织。涉嫌严重职务违法或者职务犯罪的，应当通知被调查人家属，并向社会公开发布。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第四十条　监察机关对职务违法和职务犯罪案件，应当进行调查，收集被调查人有无违法犯罪以及情节轻重的证据，查明违法犯罪事实，形成相互印证、完整稳定的证据链。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严禁以威胁、引诱、欺骗及其他非法方式收集证据，严禁侮辱、打骂、虐待、体罚或者变相体罚被调查人和涉案人员。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第四十一条　调查人员采取讯问、询问、留置、搜查、调取、查封、扣押、勘验检查等调查措施，均应当依照规定出示证件，出具书面通知，由二人以上进行，形成笔录、报告等书面材料，并由相关人员签名、盖章。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调查人员进行讯问以及搜查、查封、扣押等重要取证工作，应当对全过程进行录音录像，留存备查。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第四十二条　调查人员应当严格执行调查方案，不得随意扩大调查范围、变更调查对象和事项。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对调查过程中的重要事项，应当集体研究后按程序请示报告。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第四十三条　监察机关采取留置措施，应当由监察机关领导人员集体研究决定。设区的市级以下监察机关采取留置措施，应当报上一级监察机关批准。省级监察机关采取留置措施，应当报国家监察委员会备案。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监察机关采取留置措施，可以根据工作需要提请公安机关配合。公安机关应当依法予以协助。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监察机关应当保障被留置人员的饮食、休息和安全，提供医疗服务。讯问被留置人员应当合理安排讯问时间和时长，讯问笔录由被讯问人阅看后签名。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被留置人员涉嫌犯罪移送司法机关后，被依法判处管制、拘役和有期徒刑的，留置一日折抵管制二日，折抵拘役、有期徒刑一日。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第四十五条　监察机关根据监督、调查结果，依法作出如下处置：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（一）对有职务违法行为但情节较轻的公职人员，按照管理权限，直接或者委托有关机关、人员，进行谈话提醒、批评教育、责令检查，或者予以诫勉；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（二）对违法的公职人员依照法定程序作出警告、记过、记大过、降级、撤职、开除等政务处分决定；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（三）对不履行或者不正确履行职责负有责任的领导人员，按照管理权限对其直接作出问责决定，或者向有权作出问责决定的机关提出问责建议；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（四）对涉嫌职务犯罪的，监察机关经调查认为犯罪事实清楚，证据确实、充分的，制作起诉意见书，连同案卷材料、证据一并移送人民检察院依法审查、提起公诉；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（五）对监察对象所在单位廉政建设和履行职责存在的问题等提出监察建议。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监察机关经调查，对没有证据证明被调查人存在违法犯罪行为的，应当撤销案件，并通知被调查人所在单位。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第四十六条　监察机关经调查，对违法取得的财物，依法予以没收、追缴或者责令退赔；对涉嫌犯罪取得的财物，应当随案移送人民检察院。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第四十七条　对监察机关移送的案件，人民检察院依照《中华人民共和国刑事诉讼法》对被调查人采取强制措施。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人民检察院经审查，认为犯罪事实已经查清，证据确实、充分，依法应当追究刑事责任的，应当作出起诉决定。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人民检察院经审查，认为需要补充核实的，应当退回监察机关补充调查，必要时可以自行补充侦查。对于补充调查的案件，应当在一个月内补充调查完毕。补充调查以二次为限。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人民检察院对于有《中华人民共和国刑事诉讼法》规定的不起诉的情形的，经上一级人民检察院批准，依法作出不起诉的决定。监察机关认为不起诉的决定有错误的，可以向上一级人民检察院提请复议。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第六章　反腐败国际合作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第五十条　国家监察委员会统筹协调与其他国家、地区、国际组织开展的反腐败国际交流、合作，组织反腐败国际条约实施工作。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第五十一条　国家监察委员会组织协调有关方面加强与有关国家、地区、国际组织在反腐败执法、引渡、司法协助、被判刑人的移管、资产追回和信息交流等领域的合作。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第五十二条　国家监察委员会加强对反腐败国际追逃追赃和防逃工作的组织协调，督促有关单位做好相关工作：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（一）对于重大贪污贿赂、失职渎职等职务犯罪案件，被调查人逃匿到国（境）外，掌握证据比较确凿的，通过开展境外追逃合作，追捕归案；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（二）向赃款赃物所在国请求查询、冻结、扣押、没收、追缴、返还涉案资产；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（三）查询、监控涉嫌职务犯罪的公职人员及其相关人员进出国（境）和跨境资金流动情况，在调查案件过程中设置防逃程序。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第七章　对监察机关和监察人员的监督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第五十三条　各级监察委员会应当接受本级人民代表大会及其常务委员会的监督。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各级人民代表大会常务委员会听取和审议本级监察委员会的专项工作报告，组织执法检查。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县级以上各级人民代表大会及其常务委员会举行会议时，人民代表大会代表或者常务委员会组成人员可以依照法律规定的程序，就监察工作中的有关问题提出询问或者质询。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第五十四条　监察机关应当依法公开监察工作信息，接受民主监督、社会监督、舆论监督。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第五十五条　监察机关通过设立内部专门的监督机构等方式，加强对监察人员执行职务和遵守法律情况的监督，建设忠诚、干净、担当的监察队伍。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第五十六条　监察人员必须模范遵守宪法和法律，忠于职守、秉公执法，清正廉洁、保守秘密；必须具有良好的政治素质，熟悉监察业务，具备运用法律、法规、政策和调查取证等能力，自觉接受监督。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第五十七条　对于监察人员打听案情、过问案件、说情干预的，办理监察事项的监察人员应当及时报告。有关情况应当登记备案。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发现办理监察事项的监察人员未经批准接触被调查人、涉案人员及其特定关系人，或者存在交往情形的，知情人应当及时报告。有关情况应当登记备案。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第五十八条　办理监察事项的监察人员有下列情形之一的，应当自行回避，监察对象、检举人及其他有关人员也有权要求其回避</w:t>
      </w:r>
      <w:bookmarkStart w:id="0" w:name="_GoBack"/>
      <w:bookmarkEnd w:id="0"/>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（一）是监察对象或者检举人的近亲属的；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（二）担任过本案的证人的；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（三）本人或者其近亲属与办理的监察事项有利害关系的；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（四）有可能影响监察事项公正处理的其他情形的。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第五十九条　监察机关涉密人员离岗离职后，应当遵守脱密期管理规定，严格履行保密义务，不得泄露相关秘密。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监察人员辞职、退休三年内，不得从事与监察和司法工作相关联且可能发生利益冲突的职业。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第六十条　监察机关及其工作人员有下列行为之一的，被调查人及其近亲属有权向该机关申诉：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（一）留置法定期限届满，不予以解除的；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（二）查封、扣押、冻结与案件无关的财物的；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（三）应当解除查封、扣押、冻结措施而不解除的；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（四）贪污、挪用、私分、调换以及违反规定使用查封、扣押、冻结的财物的；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（五）其他违反法律法规、侵害被调查人合法权益的行为。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第六十一条　对调查工作结束后发现立案依据不充分或者失实，案件处置出现重大失误，监察人员严重违法的，应当追究负有责任的领导人员和直接责任人员的责任。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第六十二条　有关单位拒不执行监察机关作出的处理决定，或者无正当理由拒不采纳监察建议的，由其主管部门、上级机关责令改正，对单位给予通报批评；对负有责任的领导人员和直接责任人员依法给予处理。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第六十三条　有关人员违反本法规定，有下列行为之一的，由其所在单位、主管部门、上级机关或者监察机关责令改正，依法给予处理：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（一）不按要求提供有关材料，拒绝、阻碍调查措施实施等拒不配合监察机关调查的；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（二）提供虚假情况，掩盖事实真相的；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（三）串供或者伪造、隐匿、毁灭证据的；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（四）阻止他人揭发检举、提供证据的；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（五）其他违反本法规定的行为，情节严重的。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第六十四条　监察对象对控告人、检举人、证人或者监察人员进行报复陷害的；控告人、检举人、证人捏造事实诬告陷害监察对象的，依法给予处理。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第六十五条　监察机关及其工作人员有下列行为之一的，对负有责任的领导人员和直接责任人员依法给予处理：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（一）未经批准、授权处置问题线索，发现重大案情隐瞒不报，或者私自留存、处理涉案材料的；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（二）利用职权或者职务上的影响干预调查工作、以案谋私的；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（三）违法窃取、泄露调查工作信息，或者泄露举报事项、举报受理情况以及举报人信息的；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（四）对被调查人或者涉案人员逼供、诱供，或者侮辱、打骂、虐待、体罚或者变相体罚的；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（五）违反规定处置查封、扣押、冻结的财物的；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（六）违反规定发生办案安全事故，或者发生安全事故后隐瞒不报、报告失实、处置不当的；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（七）违反规定采取留置措施的；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（八）违反规定限制他人出境，或者不按规定解除出境限制的；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（九）其他滥用职权、玩忽职守、徇私舞弊的行为。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第六十六条　违反本法规定，构成犯罪的，依法追究刑事责任。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第六十七条　监察机关及其工作人员行使职权，侵犯公民、法人和其他组织的合法权益造成损害的，依法给予国家赔偿。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b w:val="0"/>
          <w:bCs w:val="0"/>
          <w:i w:val="0"/>
          <w:iCs w:val="0"/>
          <w:caps w:val="0"/>
          <w:color w:val="000000"/>
          <w:spacing w:val="0"/>
          <w:sz w:val="28"/>
          <w:szCs w:val="28"/>
        </w:rPr>
      </w:pPr>
      <w:r>
        <w:rPr>
          <w:rStyle w:val="5"/>
          <w:rFonts w:hint="eastAsia" w:ascii="华文仿宋" w:hAnsi="华文仿宋" w:eastAsia="华文仿宋" w:cs="华文仿宋"/>
          <w:i w:val="0"/>
          <w:iCs w:val="0"/>
          <w:caps w:val="0"/>
          <w:color w:val="000000"/>
          <w:spacing w:val="0"/>
          <w:sz w:val="28"/>
          <w:szCs w:val="28"/>
          <w:bdr w:val="none" w:color="auto" w:sz="0" w:space="0"/>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第六十八条　中国人民解放军和中国人民武装警察部队开展监察工作，由中央军事委员会根据本法制定具体规定。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hAnsi="华文仿宋" w:eastAsia="华文仿宋" w:cs="华文仿宋"/>
          <w:b w:val="0"/>
          <w:bCs w:val="0"/>
          <w:i w:val="0"/>
          <w:iCs w:val="0"/>
          <w:caps w:val="0"/>
          <w:color w:val="000000"/>
          <w:spacing w:val="0"/>
          <w:sz w:val="28"/>
          <w:szCs w:val="28"/>
        </w:rPr>
      </w:pPr>
      <w:r>
        <w:rPr>
          <w:rFonts w:hint="eastAsia" w:ascii="华文仿宋" w:hAnsi="华文仿宋" w:eastAsia="华文仿宋" w:cs="华文仿宋"/>
          <w:b w:val="0"/>
          <w:bCs w:val="0"/>
          <w:i w:val="0"/>
          <w:iCs w:val="0"/>
          <w:caps w:val="0"/>
          <w:color w:val="000000"/>
          <w:spacing w:val="0"/>
          <w:sz w:val="28"/>
          <w:szCs w:val="28"/>
          <w:bdr w:val="none" w:color="auto" w:sz="0" w:space="0"/>
          <w:shd w:val="clear" w:fill="FFFFFF"/>
        </w:rPr>
        <w:t>　　第六十九条　本法自公布之日起施行。《中华人民共和国行政监察法》同时废止。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85200"/>
    <w:rsid w:val="69185200"/>
    <w:rsid w:val="6CAE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2021-12-09T03:18:00Z</dcterms:created>
  <dc:creator>罗志华</dc:creator>
  <cp:lastModifiedBy>罗志华</cp:lastModifiedBy>
  <dcterms:modified xsi:type="dcterms:W3CDTF">2021-12-09T03:18:57Z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DBFCA82DD15C40879C03A1E68A235F1A</vt:lpwstr>
  </property>
</Properties>
</file>